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E6" w:rsidRPr="00C52E1D" w:rsidRDefault="00FB30A1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lang w:val="sr-Cyrl-CS"/>
        </w:rPr>
        <w:t>REPUBLIKA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SRBIJA</w:t>
      </w:r>
    </w:p>
    <w:p w:rsidR="00ED23E6" w:rsidRPr="00C52E1D" w:rsidRDefault="00FB30A1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NARODNA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SKUPŠTINA</w:t>
      </w:r>
    </w:p>
    <w:p w:rsidR="00ED23E6" w:rsidRPr="00C52E1D" w:rsidRDefault="00FB30A1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zaštitu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 xml:space="preserve">19 </w:t>
      </w:r>
      <w:r w:rsidR="00FB30A1">
        <w:rPr>
          <w:rFonts w:ascii="Times New Roman" w:eastAsia="Times New Roman" w:hAnsi="Times New Roman"/>
        </w:rPr>
        <w:t>Broj</w:t>
      </w:r>
      <w:r w:rsidRPr="00C52E1D">
        <w:rPr>
          <w:rFonts w:ascii="Times New Roman" w:eastAsia="Times New Roman" w:hAnsi="Times New Roman"/>
        </w:rPr>
        <w:t>: 06-2/</w:t>
      </w:r>
      <w:r w:rsidRPr="00C52E1D">
        <w:rPr>
          <w:rFonts w:ascii="Times New Roman" w:eastAsia="Times New Roman" w:hAnsi="Times New Roman"/>
          <w:lang w:val="en-US"/>
        </w:rPr>
        <w:t>454</w:t>
      </w:r>
      <w:r w:rsidRPr="00C52E1D">
        <w:rPr>
          <w:rFonts w:ascii="Times New Roman" w:eastAsia="Times New Roman" w:hAnsi="Times New Roman"/>
        </w:rPr>
        <w:t>-21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en-US"/>
        </w:rPr>
        <w:t>8</w:t>
      </w:r>
      <w:r w:rsidRPr="00C52E1D">
        <w:rPr>
          <w:rFonts w:ascii="Times New Roman" w:eastAsia="Times New Roman" w:hAnsi="Times New Roman"/>
          <w:lang w:val="sr-Cyrl-CS"/>
        </w:rPr>
        <w:t>.</w:t>
      </w:r>
      <w:r w:rsidRPr="00C52E1D">
        <w:rPr>
          <w:rFonts w:ascii="Times New Roman" w:eastAsia="Times New Roman" w:hAnsi="Times New Roman"/>
        </w:rPr>
        <w:t xml:space="preserve"> </w:t>
      </w:r>
      <w:proofErr w:type="gramStart"/>
      <w:r w:rsidR="00FB30A1">
        <w:rPr>
          <w:rFonts w:ascii="Times New Roman" w:eastAsia="Times New Roman" w:hAnsi="Times New Roman"/>
        </w:rPr>
        <w:t>novembar</w:t>
      </w:r>
      <w:proofErr w:type="gramEnd"/>
      <w:r w:rsidRPr="00C52E1D">
        <w:rPr>
          <w:rFonts w:ascii="Times New Roman" w:eastAsia="Times New Roman" w:hAnsi="Times New Roman"/>
        </w:rPr>
        <w:t xml:space="preserve"> </w:t>
      </w:r>
      <w:r w:rsidRPr="00C52E1D">
        <w:rPr>
          <w:rFonts w:ascii="Times New Roman" w:eastAsia="Times New Roman" w:hAnsi="Times New Roman"/>
          <w:lang w:val="sr-Cyrl-CS"/>
        </w:rPr>
        <w:t>20</w:t>
      </w:r>
      <w:r w:rsidRPr="00C52E1D">
        <w:rPr>
          <w:rFonts w:ascii="Times New Roman" w:eastAsia="Times New Roman" w:hAnsi="Times New Roman"/>
        </w:rPr>
        <w:t>2</w:t>
      </w:r>
      <w:r w:rsidRPr="00C52E1D">
        <w:rPr>
          <w:rFonts w:ascii="Times New Roman" w:eastAsia="Times New Roman" w:hAnsi="Times New Roman"/>
          <w:lang w:val="sr-Cyrl-CS"/>
        </w:rPr>
        <w:t xml:space="preserve">1. </w:t>
      </w:r>
      <w:r w:rsidR="00FB30A1">
        <w:rPr>
          <w:rFonts w:ascii="Times New Roman" w:eastAsia="Times New Roman" w:hAnsi="Times New Roman"/>
          <w:lang w:val="sr-Cyrl-CS"/>
        </w:rPr>
        <w:t>godine</w:t>
      </w:r>
    </w:p>
    <w:p w:rsidR="00ED23E6" w:rsidRPr="00C52E1D" w:rsidRDefault="00FB30A1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B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66668C" w:rsidRPr="00C52E1D" w:rsidRDefault="0066668C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FB30A1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ZAPISNIK</w:t>
      </w: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</w:rPr>
        <w:t xml:space="preserve">17. </w:t>
      </w:r>
      <w:r w:rsidR="00FB30A1">
        <w:rPr>
          <w:rFonts w:ascii="Times New Roman" w:eastAsia="Times New Roman" w:hAnsi="Times New Roman"/>
          <w:lang w:val="sr-Cyrl-CS"/>
        </w:rPr>
        <w:t>SEDNICE</w:t>
      </w:r>
      <w:r w:rsidRPr="00C52E1D">
        <w:rPr>
          <w:rFonts w:ascii="Times New Roman" w:eastAsia="Times New Roman" w:hAnsi="Times New Roman"/>
          <w:lang w:val="sr-Cyrl-CS"/>
        </w:rPr>
        <w:t xml:space="preserve"> O</w:t>
      </w:r>
      <w:r w:rsidR="00FB30A1">
        <w:rPr>
          <w:rFonts w:ascii="Times New Roman" w:eastAsia="Times New Roman" w:hAnsi="Times New Roman"/>
          <w:lang w:val="sr-Cyrl-CS"/>
        </w:rPr>
        <w:t>DBORA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ZA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ZAŠTITU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ŽIVOTNE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SREDINE</w:t>
      </w:r>
      <w:r w:rsidRPr="00C52E1D">
        <w:rPr>
          <w:rFonts w:ascii="Times New Roman" w:eastAsia="Times New Roman" w:hAnsi="Times New Roman"/>
          <w:lang w:val="sr-Cyrl-CS"/>
        </w:rPr>
        <w:t>,</w:t>
      </w:r>
    </w:p>
    <w:p w:rsidR="00ED23E6" w:rsidRPr="00C52E1D" w:rsidRDefault="00FB30A1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ODRŽANE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 w:rsidR="00ED23E6" w:rsidRPr="00C52E1D">
        <w:rPr>
          <w:rFonts w:ascii="Times New Roman" w:eastAsia="Times New Roman" w:hAnsi="Times New Roman"/>
        </w:rPr>
        <w:t>8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</w:rPr>
        <w:t>NOVEMBRA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20</w:t>
      </w:r>
      <w:r w:rsidR="00ED23E6" w:rsidRPr="00C52E1D">
        <w:rPr>
          <w:rFonts w:ascii="Times New Roman" w:eastAsia="Times New Roman" w:hAnsi="Times New Roman"/>
        </w:rPr>
        <w:t>21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GODINE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66668C" w:rsidRPr="00C52E1D" w:rsidRDefault="0066668C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FB30A1">
        <w:rPr>
          <w:rFonts w:ascii="Times New Roman" w:eastAsia="Times New Roman" w:hAnsi="Times New Roman"/>
          <w:lang w:val="sr-Cyrl-CS"/>
        </w:rPr>
        <w:t>Sednica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je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počela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u</w:t>
      </w:r>
      <w:r w:rsidRPr="00C52E1D">
        <w:rPr>
          <w:rFonts w:ascii="Times New Roman" w:eastAsia="Times New Roman" w:hAnsi="Times New Roman"/>
          <w:lang w:val="sr-Cyrl-CS"/>
        </w:rPr>
        <w:t xml:space="preserve"> 11,0</w:t>
      </w:r>
      <w:r w:rsidRPr="00C52E1D">
        <w:rPr>
          <w:rFonts w:ascii="Times New Roman" w:eastAsia="Times New Roman" w:hAnsi="Times New Roman"/>
        </w:rPr>
        <w:t>0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časova</w:t>
      </w:r>
      <w:r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ED23E6" w:rsidP="00ED23E6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jc w:val="both"/>
        <w:rPr>
          <w:rFonts w:ascii="Times New Roman" w:eastAsia="Times New Roman" w:hAnsi="Times New Roman"/>
          <w:lang w:val="sr-Cyrl-CS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FB30A1">
        <w:rPr>
          <w:rFonts w:ascii="Times New Roman" w:eastAsia="Times New Roman" w:hAnsi="Times New Roman"/>
          <w:lang w:val="sr-Cyrl-CS"/>
        </w:rPr>
        <w:t>Sednicom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je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predsedavao</w:t>
      </w:r>
      <w:r w:rsidR="00556024" w:rsidRPr="00C52E1D">
        <w:rPr>
          <w:rFonts w:ascii="Times New Roman" w:eastAsia="Times New Roman" w:hAnsi="Times New Roman"/>
        </w:rPr>
        <w:t xml:space="preserve">: </w:t>
      </w:r>
      <w:r w:rsidR="00FB30A1">
        <w:rPr>
          <w:rFonts w:ascii="Times New Roman" w:eastAsia="Times New Roman" w:hAnsi="Times New Roman"/>
        </w:rPr>
        <w:t>prof</w:t>
      </w:r>
      <w:r w:rsidR="00556024" w:rsidRPr="00C52E1D">
        <w:rPr>
          <w:rFonts w:ascii="Times New Roman" w:eastAsia="Times New Roman" w:hAnsi="Times New Roman"/>
        </w:rPr>
        <w:t xml:space="preserve">. </w:t>
      </w:r>
      <w:r w:rsidR="00FB30A1">
        <w:rPr>
          <w:rFonts w:ascii="Times New Roman" w:eastAsia="Times New Roman" w:hAnsi="Times New Roman"/>
        </w:rPr>
        <w:t>dr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Ljubinko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Rakonjac</w:t>
      </w:r>
      <w:r w:rsidRPr="00C52E1D">
        <w:rPr>
          <w:rFonts w:ascii="Times New Roman" w:eastAsia="Times New Roman" w:hAnsi="Times New Roman"/>
          <w:lang w:val="sr-Cyrl-CS"/>
        </w:rPr>
        <w:t xml:space="preserve">, </w:t>
      </w:r>
      <w:r w:rsidR="00FB30A1">
        <w:rPr>
          <w:rFonts w:ascii="Times New Roman" w:eastAsia="Times New Roman" w:hAnsi="Times New Roman"/>
          <w:lang w:val="sr-Cyrl-CS"/>
        </w:rPr>
        <w:t>predsednik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Odbora</w:t>
      </w:r>
      <w:r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  <w:lang w:val="sr-Cyrl-CS"/>
        </w:rPr>
        <w:tab/>
      </w:r>
      <w:r w:rsidR="00FB30A1">
        <w:rPr>
          <w:rFonts w:ascii="Times New Roman" w:eastAsia="Times New Roman" w:hAnsi="Times New Roman"/>
          <w:lang w:val="sr-Cyrl-CS"/>
        </w:rPr>
        <w:t>Sednici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su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prisustvovali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članovi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Odbora</w:t>
      </w:r>
      <w:r w:rsidRPr="00C52E1D">
        <w:rPr>
          <w:rFonts w:ascii="Times New Roman" w:eastAsia="Times New Roman" w:hAnsi="Times New Roman"/>
          <w:lang w:val="sr-Cyrl-CS"/>
        </w:rPr>
        <w:t>: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zamenik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predsednika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Odbora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</w:rPr>
        <w:t>Žarko</w:t>
      </w:r>
      <w:r w:rsidR="00176085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Bogatinović</w:t>
      </w:r>
      <w:r w:rsidR="00176085"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Gojko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Palalić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Marija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Todorović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Tomislav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Janković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Vesna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Krišanov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Jelena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Obradović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Aleksandar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Jugović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Nevenka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Kostadinova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Akoš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Ujhelji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Mina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Kitanović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Jasmina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Karanac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kao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zamenici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članova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Odbora</w:t>
      </w:r>
      <w:r w:rsidRPr="00C52E1D">
        <w:rPr>
          <w:rFonts w:ascii="Times New Roman" w:eastAsia="Times New Roman" w:hAnsi="Times New Roman"/>
        </w:rPr>
        <w:t xml:space="preserve">: </w:t>
      </w:r>
      <w:r w:rsidR="00FB30A1">
        <w:rPr>
          <w:rFonts w:ascii="Times New Roman" w:eastAsia="Times New Roman" w:hAnsi="Times New Roman"/>
        </w:rPr>
        <w:t>Vladimir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Grahovac</w:t>
      </w:r>
      <w:r w:rsidRPr="00C52E1D">
        <w:rPr>
          <w:rFonts w:ascii="Times New Roman" w:eastAsia="Times New Roman" w:hAnsi="Times New Roman"/>
        </w:rPr>
        <w:t xml:space="preserve"> (</w:t>
      </w:r>
      <w:r w:rsidR="00FB30A1">
        <w:rPr>
          <w:rFonts w:ascii="Times New Roman" w:eastAsia="Times New Roman" w:hAnsi="Times New Roman"/>
        </w:rPr>
        <w:t>zamenik</w:t>
      </w:r>
      <w:r w:rsidR="00176085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člana</w:t>
      </w:r>
      <w:r w:rsidR="00176085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Marka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Mladenovića</w:t>
      </w:r>
      <w:r w:rsidR="005C2884" w:rsidRPr="00C52E1D">
        <w:rPr>
          <w:rFonts w:ascii="Times New Roman" w:eastAsia="Times New Roman" w:hAnsi="Times New Roman"/>
        </w:rPr>
        <w:t>)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="005C2884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Olja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Petrović</w:t>
      </w:r>
      <w:r w:rsidRPr="00C52E1D">
        <w:rPr>
          <w:rFonts w:ascii="Times New Roman" w:eastAsia="Times New Roman" w:hAnsi="Times New Roman"/>
        </w:rPr>
        <w:t xml:space="preserve"> (</w:t>
      </w:r>
      <w:r w:rsidR="00FB30A1">
        <w:rPr>
          <w:rFonts w:ascii="Times New Roman" w:eastAsia="Times New Roman" w:hAnsi="Times New Roman"/>
        </w:rPr>
        <w:t>zamenik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člana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Marka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Parezanovića</w:t>
      </w:r>
      <w:r w:rsidRPr="00C52E1D">
        <w:rPr>
          <w:rFonts w:ascii="Times New Roman" w:eastAsia="Times New Roman" w:hAnsi="Times New Roman"/>
        </w:rPr>
        <w:t>)</w:t>
      </w:r>
      <w:r w:rsidR="00176085" w:rsidRPr="00C52E1D">
        <w:rPr>
          <w:rFonts w:ascii="Times New Roman" w:eastAsia="Times New Roman" w:hAnsi="Times New Roman"/>
        </w:rPr>
        <w:t>.</w:t>
      </w:r>
      <w:r w:rsidRPr="00C52E1D">
        <w:rPr>
          <w:rFonts w:ascii="Times New Roman" w:eastAsia="Times New Roman" w:hAnsi="Times New Roman"/>
        </w:rPr>
        <w:t xml:space="preserve"> </w:t>
      </w:r>
    </w:p>
    <w:p w:rsidR="00176085" w:rsidRPr="00C52E1D" w:rsidRDefault="00176085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ED23E6" w:rsidRPr="00C52E1D" w:rsidRDefault="00FB30A1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Sednici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nisu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prisustvovali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članovi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ED23E6" w:rsidRPr="00C52E1D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Dragana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Radinović</w:t>
      </w:r>
      <w:r w:rsidR="00ED23E6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Marko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Mladenović</w:t>
      </w:r>
      <w:r w:rsidR="00ED23E6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Marko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Parezanović</w:t>
      </w:r>
      <w:r w:rsidR="00ED23E6" w:rsidRPr="00C52E1D">
        <w:rPr>
          <w:rFonts w:ascii="Times New Roman" w:eastAsia="Times New Roman" w:hAnsi="Times New Roman"/>
        </w:rPr>
        <w:t xml:space="preserve">,  </w:t>
      </w:r>
      <w:r>
        <w:rPr>
          <w:rFonts w:ascii="Times New Roman" w:eastAsia="Times New Roman" w:hAnsi="Times New Roman"/>
        </w:rPr>
        <w:t>Dragan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</w:t>
      </w:r>
      <w:r w:rsidR="00ED23E6" w:rsidRPr="00C52E1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Marković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mr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Dejan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Radenković</w:t>
      </w:r>
      <w:r w:rsidR="00176085" w:rsidRPr="00C52E1D">
        <w:rPr>
          <w:rFonts w:ascii="Times New Roman" w:eastAsia="Times New Roman" w:hAnsi="Times New Roman"/>
        </w:rPr>
        <w:t>.</w:t>
      </w:r>
    </w:p>
    <w:p w:rsidR="00176085" w:rsidRPr="00C52E1D" w:rsidRDefault="00176085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</w:r>
      <w:r w:rsidR="00FB30A1">
        <w:rPr>
          <w:rFonts w:ascii="Times New Roman" w:eastAsia="Times New Roman" w:hAnsi="Times New Roman"/>
        </w:rPr>
        <w:t>Sednici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su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prisustvovale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predstavnice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Ministarstva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zaštitu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životne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sredine</w:t>
      </w:r>
      <w:r w:rsidRPr="00C52E1D">
        <w:rPr>
          <w:rFonts w:ascii="Times New Roman" w:eastAsia="Times New Roman" w:hAnsi="Times New Roman"/>
        </w:rPr>
        <w:t xml:space="preserve">: </w:t>
      </w:r>
      <w:r w:rsidR="00FB30A1">
        <w:rPr>
          <w:rFonts w:ascii="Times New Roman" w:eastAsia="Times New Roman" w:hAnsi="Times New Roman"/>
        </w:rPr>
        <w:t>Aleksandra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Imširagić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Đurić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pomoćnik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ministra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Biljana</w:t>
      </w:r>
      <w:r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Milenković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šef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Odseka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za</w:t>
      </w:r>
      <w:r w:rsidR="005C2884" w:rsidRPr="00C52E1D">
        <w:rPr>
          <w:rFonts w:ascii="Times New Roman" w:eastAsia="Times New Roman" w:hAnsi="Times New Roman"/>
          <w:lang w:val="en-US"/>
        </w:rPr>
        <w:t xml:space="preserve"> </w:t>
      </w:r>
      <w:r w:rsidR="00FB30A1">
        <w:rPr>
          <w:rFonts w:ascii="Times New Roman" w:eastAsia="Times New Roman" w:hAnsi="Times New Roman"/>
        </w:rPr>
        <w:t>upravljanje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biocidnim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proizvodima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kao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predstavnica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Zelene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stolice</w:t>
      </w:r>
      <w:r w:rsidRPr="00C52E1D">
        <w:rPr>
          <w:rFonts w:ascii="Times New Roman" w:eastAsia="Times New Roman" w:hAnsi="Times New Roman"/>
        </w:rPr>
        <w:t xml:space="preserve">: </w:t>
      </w:r>
      <w:r w:rsidR="00FB30A1">
        <w:rPr>
          <w:rFonts w:ascii="Times New Roman" w:eastAsia="Times New Roman" w:hAnsi="Times New Roman"/>
        </w:rPr>
        <w:t>Veselina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Pelagić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iz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Fondacije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za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istraživanje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razvoj</w:t>
      </w:r>
      <w:r w:rsidR="00C56C5E"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bezbednost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hrane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eko</w:t>
      </w:r>
      <w:r w:rsidR="00C56C5E"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zdravlje</w:t>
      </w:r>
      <w:r w:rsidR="00C56C5E" w:rsidRPr="00C52E1D">
        <w:rPr>
          <w:rFonts w:ascii="Times New Roman" w:eastAsia="Times New Roman" w:hAnsi="Times New Roman"/>
        </w:rPr>
        <w:t>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ED23E6" w:rsidP="00ED23E6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52E1D">
        <w:rPr>
          <w:rFonts w:ascii="Times New Roman" w:eastAsia="Times New Roman" w:hAnsi="Times New Roman"/>
        </w:rPr>
        <w:tab/>
      </w:r>
      <w:r w:rsidR="00FB30A1">
        <w:rPr>
          <w:rFonts w:ascii="Times New Roman" w:eastAsia="Times New Roman" w:hAnsi="Times New Roman"/>
        </w:rPr>
        <w:t>Na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predlog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predsednika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  <w:lang w:val="sr-Cyrl-CS"/>
        </w:rPr>
        <w:t>sa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 13</w:t>
      </w:r>
      <w:r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glasova</w:t>
      </w:r>
      <w:r w:rsidRPr="00C52E1D">
        <w:rPr>
          <w:rFonts w:ascii="Times New Roman" w:eastAsia="Times New Roman" w:hAnsi="Times New Roman"/>
          <w:lang w:val="sr-Cyrl-CS"/>
        </w:rPr>
        <w:t xml:space="preserve"> „</w:t>
      </w:r>
      <w:r w:rsidR="00FB30A1">
        <w:rPr>
          <w:rFonts w:ascii="Times New Roman" w:eastAsia="Times New Roman" w:hAnsi="Times New Roman"/>
          <w:lang w:val="sr-Cyrl-CS"/>
        </w:rPr>
        <w:t>za</w:t>
      </w:r>
      <w:r w:rsidRPr="00C52E1D">
        <w:rPr>
          <w:rFonts w:ascii="Times New Roman" w:eastAsia="Times New Roman" w:hAnsi="Times New Roman"/>
          <w:lang w:val="sr-Cyrl-CS"/>
        </w:rPr>
        <w:t xml:space="preserve">“, </w:t>
      </w:r>
      <w:r w:rsidR="00FB30A1">
        <w:rPr>
          <w:rFonts w:ascii="Times New Roman" w:eastAsia="Times New Roman" w:hAnsi="Times New Roman"/>
        </w:rPr>
        <w:t>jednoglasno</w:t>
      </w:r>
      <w:r w:rsidRPr="00C52E1D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usvojen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je</w:t>
      </w:r>
      <w:r w:rsidRPr="00C52E1D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sledeći</w:t>
      </w:r>
      <w:r w:rsidRPr="00C52E1D">
        <w:rPr>
          <w:rFonts w:ascii="Times New Roman" w:eastAsia="Times New Roman" w:hAnsi="Times New Roman"/>
        </w:rPr>
        <w:t>: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FB30A1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>r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:</w:t>
      </w:r>
    </w:p>
    <w:p w:rsidR="00ED23E6" w:rsidRPr="00C52E1D" w:rsidRDefault="00ED23E6" w:rsidP="00ED23E6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176085" w:rsidRPr="00C52E1D" w:rsidRDefault="00FB30A1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biocidnim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proizvodima</w:t>
      </w:r>
      <w:r w:rsidR="00176085" w:rsidRPr="00C52E1D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176085" w:rsidRPr="00C52E1D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176085" w:rsidRPr="00C52E1D">
        <w:rPr>
          <w:sz w:val="22"/>
          <w:szCs w:val="22"/>
          <w:lang w:val="sr-Cyrl-CS"/>
        </w:rPr>
        <w:t>;</w:t>
      </w:r>
    </w:p>
    <w:p w:rsidR="00176085" w:rsidRPr="00C52E1D" w:rsidRDefault="00FB30A1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izmenama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integrisanom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sprečavanju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kontroli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zagađivanja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176085" w:rsidRPr="00C52E1D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176085" w:rsidRPr="00C52E1D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76085" w:rsidRPr="00C52E1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176085" w:rsidRPr="00C52E1D">
        <w:rPr>
          <w:sz w:val="22"/>
          <w:szCs w:val="22"/>
          <w:lang w:val="sr-Cyrl-CS"/>
        </w:rPr>
        <w:t>;</w:t>
      </w:r>
    </w:p>
    <w:p w:rsidR="00176085" w:rsidRPr="00C52E1D" w:rsidRDefault="00FB30A1" w:rsidP="0017608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176085" w:rsidRPr="00C52E1D">
        <w:rPr>
          <w:sz w:val="22"/>
          <w:szCs w:val="22"/>
          <w:lang w:val="sr-Cyrl-CS"/>
        </w:rPr>
        <w:t>.</w:t>
      </w:r>
    </w:p>
    <w:p w:rsidR="00176085" w:rsidRPr="00C52E1D" w:rsidRDefault="00176085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FB30A1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Pre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prelaska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utvrđenom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dnevnom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redu</w:t>
      </w:r>
      <w:r w:rsidR="00ED23E6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176085" w:rsidRPr="00C52E1D">
        <w:rPr>
          <w:rFonts w:ascii="Times New Roman" w:eastAsia="Times New Roman" w:hAnsi="Times New Roman"/>
          <w:lang w:val="sr-Cyrl-CS"/>
        </w:rPr>
        <w:t xml:space="preserve"> 13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glasova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za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</w:rPr>
        <w:t>jednoglasno</w:t>
      </w:r>
      <w:r w:rsidR="00176085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usvojen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Zapisnik</w:t>
      </w:r>
      <w:r w:rsidR="00176085" w:rsidRPr="00C52E1D">
        <w:rPr>
          <w:rFonts w:ascii="Times New Roman" w:eastAsia="Times New Roman" w:hAnsi="Times New Roman"/>
        </w:rPr>
        <w:t xml:space="preserve"> 16</w:t>
      </w:r>
      <w:r w:rsidR="00ED23E6" w:rsidRPr="00C52E1D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sednice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</w:t>
      </w:r>
      <w:r w:rsidR="00ED23E6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zaštitu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176085" w:rsidRPr="00C52E1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176085" w:rsidRPr="00C52E1D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održane</w:t>
      </w:r>
      <w:r w:rsidR="00176085" w:rsidRPr="00C52E1D">
        <w:rPr>
          <w:rFonts w:ascii="Times New Roman" w:eastAsia="Times New Roman" w:hAnsi="Times New Roman"/>
        </w:rPr>
        <w:t xml:space="preserve"> 7. </w:t>
      </w:r>
      <w:r>
        <w:rPr>
          <w:rFonts w:ascii="Times New Roman" w:eastAsia="Times New Roman" w:hAnsi="Times New Roman"/>
        </w:rPr>
        <w:t>oktobra</w:t>
      </w:r>
      <w:r w:rsidR="00ED23E6" w:rsidRPr="00C52E1D">
        <w:rPr>
          <w:rFonts w:ascii="Times New Roman" w:eastAsia="Times New Roman" w:hAnsi="Times New Roman"/>
        </w:rPr>
        <w:t xml:space="preserve"> 2021. </w:t>
      </w:r>
      <w:r>
        <w:rPr>
          <w:rFonts w:ascii="Times New Roman" w:eastAsia="Times New Roman" w:hAnsi="Times New Roman"/>
        </w:rPr>
        <w:t>godine</w:t>
      </w:r>
      <w:r w:rsidR="00ED23E6" w:rsidRPr="00C52E1D">
        <w:rPr>
          <w:rFonts w:ascii="Times New Roman" w:eastAsia="Times New Roman" w:hAnsi="Times New Roman"/>
        </w:rPr>
        <w:t>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ED23E6" w:rsidRPr="00C52E1D" w:rsidRDefault="00FB30A1" w:rsidP="00ED23E6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u w:val="single"/>
        </w:rPr>
        <w:t>Prva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ED23E6" w:rsidRPr="00C52E1D">
        <w:rPr>
          <w:rFonts w:ascii="Times New Roman" w:eastAsia="Times New Roman" w:hAnsi="Times New Roman"/>
          <w:bCs/>
        </w:rPr>
        <w:t xml:space="preserve"> –</w:t>
      </w:r>
      <w:r w:rsidR="00ED23E6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biocidnim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proizvodima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koji</w:t>
      </w:r>
      <w:r w:rsidR="0066668C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je</w:t>
      </w:r>
      <w:r w:rsidR="0066668C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podnela</w:t>
      </w:r>
      <w:r w:rsidR="0066668C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Vlada</w:t>
      </w:r>
      <w:r w:rsidR="0066668C" w:rsidRPr="00C52E1D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u</w:t>
      </w:r>
      <w:r w:rsidR="0066668C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načelu</w:t>
      </w:r>
    </w:p>
    <w:p w:rsidR="00C471AF" w:rsidRPr="00C52E1D" w:rsidRDefault="00FB30A1" w:rsidP="001C7BA6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Aleksandra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Imširagić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Đurić</w:t>
      </w:r>
      <w:r w:rsidR="00ED23E6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pomoćnik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ministra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A148AE" w:rsidRPr="00C52E1D">
        <w:rPr>
          <w:rFonts w:ascii="Times New Roman" w:hAnsi="Times New Roman"/>
        </w:rPr>
        <w:t>,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navela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D23E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još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jedan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resoru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pripremljen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postupku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legislative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propisima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A148AE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unije</w:t>
      </w:r>
      <w:r w:rsidR="0003741D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Njim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Uredbom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uvažavajući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iznet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Skrining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izveštaju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Poglavlje</w:t>
      </w:r>
      <w:r w:rsidR="00D65952" w:rsidRPr="00C52E1D">
        <w:rPr>
          <w:rFonts w:ascii="Times New Roman" w:hAnsi="Times New Roman"/>
        </w:rPr>
        <w:t xml:space="preserve"> 27</w:t>
      </w:r>
      <w:r w:rsidR="00F217D6" w:rsidRPr="00C52E1D">
        <w:rPr>
          <w:rFonts w:ascii="Times New Roman" w:hAnsi="Times New Roman"/>
        </w:rPr>
        <w:t>,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65952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Republika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treba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uskladi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zakonodavstvo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uredbom</w:t>
      </w:r>
      <w:r w:rsidR="00AB3C3B" w:rsidRPr="00C52E1D">
        <w:rPr>
          <w:rFonts w:ascii="Times New Roman" w:hAnsi="Times New Roman"/>
        </w:rPr>
        <w:t>.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Dodala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važeći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uređuje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donet</w:t>
      </w:r>
      <w:r w:rsidR="0003741D" w:rsidRPr="00C52E1D">
        <w:rPr>
          <w:rFonts w:ascii="Times New Roman" w:hAnsi="Times New Roman"/>
        </w:rPr>
        <w:t xml:space="preserve"> </w:t>
      </w:r>
      <w:r w:rsidR="00AB3C3B" w:rsidRPr="00C52E1D">
        <w:rPr>
          <w:rFonts w:ascii="Times New Roman" w:hAnsi="Times New Roman"/>
        </w:rPr>
        <w:t xml:space="preserve">2009. </w:t>
      </w:r>
      <w:r>
        <w:rPr>
          <w:rFonts w:ascii="Times New Roman" w:hAnsi="Times New Roman"/>
        </w:rPr>
        <w:t>godine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usklađen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Direktivom</w:t>
      </w:r>
      <w:r w:rsidR="00AB3C3B" w:rsidRPr="00C52E1D">
        <w:rPr>
          <w:rFonts w:ascii="Times New Roman" w:hAnsi="Times New Roman"/>
        </w:rPr>
        <w:t xml:space="preserve"> 98/8/</w:t>
      </w:r>
      <w:r>
        <w:rPr>
          <w:rFonts w:ascii="Times New Roman" w:hAnsi="Times New Roman"/>
        </w:rPr>
        <w:t>EZ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kojoj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opravdano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izvodljivo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koja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status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kandidata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pristupanje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Evropskoj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uniji</w:t>
      </w:r>
      <w:r w:rsidR="0003741D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Preuzeti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uslovljeni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članstvom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Evropskoj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uniji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donosi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komisija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dirketno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primenjuju</w:t>
      </w:r>
      <w:r w:rsidR="00AB3C3B" w:rsidRPr="00C52E1D">
        <w:rPr>
          <w:rFonts w:ascii="Times New Roman" w:hAnsi="Times New Roman"/>
        </w:rPr>
        <w:t>.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217D6" w:rsidRPr="00C52E1D">
        <w:rPr>
          <w:rFonts w:ascii="Times New Roman" w:hAnsi="Times New Roman"/>
        </w:rPr>
        <w:t xml:space="preserve"> </w:t>
      </w:r>
      <w:r w:rsidR="00AB3C3B" w:rsidRPr="00C52E1D">
        <w:rPr>
          <w:rFonts w:ascii="Times New Roman" w:hAnsi="Times New Roman"/>
        </w:rPr>
        <w:t xml:space="preserve">2012. </w:t>
      </w:r>
      <w:r>
        <w:rPr>
          <w:rFonts w:ascii="Times New Roman" w:hAnsi="Times New Roman"/>
        </w:rPr>
        <w:t>godine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donela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Uredbu</w:t>
      </w:r>
      <w:r w:rsidR="00AB3C3B" w:rsidRPr="00C52E1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EU</w:t>
      </w:r>
      <w:r w:rsidR="00AB3C3B" w:rsidRPr="00C52E1D">
        <w:rPr>
          <w:rFonts w:ascii="Times New Roman" w:hAnsi="Times New Roman"/>
        </w:rPr>
        <w:t xml:space="preserve">) 528/2012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kojom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Direktiva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stavljena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van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snage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Istakla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Uredba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prevashodno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doneta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bolje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harmonizacije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jedinstvenom</w:t>
      </w:r>
      <w:r w:rsidR="004307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4307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</w:t>
      </w:r>
      <w:r w:rsidR="007C6817" w:rsidRPr="00C52E1D">
        <w:rPr>
          <w:rFonts w:ascii="Times New Roman" w:hAnsi="Times New Roman"/>
        </w:rPr>
        <w:t>.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Naglasila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unapređenje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sistema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propisivanjem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jasnih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transparentnih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procedura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osigurava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F217D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neprihvatljive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štetne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efekte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zdravlje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životinja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neprihvatljive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efekte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03741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03741D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Jedna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ključnih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jeste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uređivanje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utvrđivanje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lice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F217D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taj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obeleži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Ovim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dodatnim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podiže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svest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informisanost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potrošača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kako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napravio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taj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kupiti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koristiti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B3C3B" w:rsidRPr="00C52E1D">
        <w:rPr>
          <w:rFonts w:ascii="Times New Roman" w:hAnsi="Times New Roman"/>
        </w:rPr>
        <w:t>.</w:t>
      </w:r>
      <w:r w:rsidR="0003741D" w:rsidRPr="00C52E1D">
        <w:rPr>
          <w:rFonts w:ascii="Times New Roman" w:hAnsi="Times New Roman"/>
        </w:rPr>
        <w:t xml:space="preserve"> </w:t>
      </w:r>
    </w:p>
    <w:p w:rsidR="00AB3C3B" w:rsidRPr="00C52E1D" w:rsidRDefault="00FB30A1" w:rsidP="001C7BA6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Zakonom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preuzimaju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unije</w:t>
      </w:r>
      <w:r w:rsidR="001C7BA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AB3C3B" w:rsidRPr="00C52E1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Lista</w:t>
      </w:r>
      <w:r w:rsidR="00AB3C3B" w:rsidRPr="00C52E1D">
        <w:rPr>
          <w:rFonts w:ascii="Times New Roman" w:hAnsi="Times New Roman"/>
        </w:rPr>
        <w:t xml:space="preserve"> I), </w:t>
      </w:r>
      <w:r>
        <w:rPr>
          <w:rFonts w:ascii="Times New Roman" w:hAnsi="Times New Roman"/>
        </w:rPr>
        <w:t>kao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AB3C3B" w:rsidRPr="00C52E1D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povoljnijeg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profila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zdravlje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sredinu</w:t>
      </w:r>
      <w:r w:rsidR="00AB3C3B" w:rsidRPr="00C52E1D">
        <w:rPr>
          <w:rFonts w:ascii="Times New Roman" w:hAnsi="Times New Roman"/>
        </w:rPr>
        <w:t>“ (</w:t>
      </w:r>
      <w:r>
        <w:rPr>
          <w:rFonts w:ascii="Times New Roman" w:hAnsi="Times New Roman"/>
        </w:rPr>
        <w:t>Lista</w:t>
      </w:r>
      <w:r w:rsidR="00AB3C3B" w:rsidRPr="00C52E1D">
        <w:rPr>
          <w:rFonts w:ascii="Times New Roman" w:hAnsi="Times New Roman"/>
        </w:rPr>
        <w:t xml:space="preserve"> Ia). </w:t>
      </w:r>
      <w:r>
        <w:rPr>
          <w:rFonts w:ascii="Times New Roman" w:hAnsi="Times New Roman"/>
        </w:rPr>
        <w:t>Pored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tzv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pozitivne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aktivnih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ovim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uređuje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tzv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negativna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lista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Aktivne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Evropska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donela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neodobravanju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upisuju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Listu</w:t>
      </w:r>
      <w:r w:rsidR="00AB3C3B" w:rsidRPr="00C52E1D">
        <w:rPr>
          <w:rFonts w:ascii="Times New Roman" w:hAnsi="Times New Roman"/>
        </w:rPr>
        <w:t xml:space="preserve"> II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koristiti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AB3C3B" w:rsidRPr="00C52E1D">
        <w:rPr>
          <w:rFonts w:ascii="Times New Roman" w:hAnsi="Times New Roman"/>
        </w:rPr>
        <w:t>.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Naglasila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može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naći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ukoliko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proizvođač</w:t>
      </w:r>
      <w:r w:rsidR="007C6817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uvoznik</w:t>
      </w:r>
      <w:r w:rsidR="007C6817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distributer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korisnik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poseduje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odobrenje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7C6817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zatim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upisu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Listu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koristiti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odobrenja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rešenje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priznavanju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odobrenja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donetog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propisom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unije</w:t>
      </w:r>
      <w:r w:rsidR="001C7BA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nadležnog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organa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članice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="00AB3C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Napomenula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propisano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1C7BA6" w:rsidRPr="00C52E1D">
        <w:rPr>
          <w:rFonts w:ascii="Times New Roman" w:hAnsi="Times New Roman"/>
        </w:rPr>
        <w:t>,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aktivna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ispunjava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utvrđene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uslove</w:t>
      </w:r>
      <w:r w:rsidR="00AB3C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mogu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korišćenja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eksperimentalne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7C6817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svrhe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naučnog</w:t>
      </w:r>
      <w:r w:rsidR="00AB3C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istraživanja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potvrdu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izdaje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žiivotne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E96093" w:rsidRPr="00C52E1D">
        <w:rPr>
          <w:rFonts w:ascii="Times New Roman" w:hAnsi="Times New Roman"/>
        </w:rPr>
        <w:t>.</w:t>
      </w:r>
      <w:r w:rsidR="00AB3C3B" w:rsidRPr="00C52E1D">
        <w:rPr>
          <w:rFonts w:ascii="Times New Roman" w:hAnsi="Times New Roman"/>
        </w:rPr>
        <w:t xml:space="preserve"> </w:t>
      </w:r>
    </w:p>
    <w:p w:rsidR="00E8733B" w:rsidRPr="00C52E1D" w:rsidRDefault="001C7BA6" w:rsidP="001C7BA6">
      <w:pPr>
        <w:spacing w:after="0"/>
        <w:jc w:val="both"/>
        <w:rPr>
          <w:rFonts w:ascii="Times New Roman" w:hAnsi="Times New Roman"/>
        </w:rPr>
      </w:pPr>
      <w:r w:rsidRPr="00C52E1D">
        <w:rPr>
          <w:rFonts w:ascii="Times New Roman" w:hAnsi="Times New Roman"/>
        </w:rPr>
        <w:tab/>
      </w:r>
      <w:r w:rsidR="00FB30A1">
        <w:rPr>
          <w:rFonts w:ascii="Times New Roman" w:hAnsi="Times New Roman"/>
        </w:rPr>
        <w:t>Što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se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tiče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nadzora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nad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uvozom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biocidnih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proizvoda</w:t>
      </w:r>
      <w:r w:rsidRPr="00C52E1D">
        <w:rPr>
          <w:rFonts w:ascii="Times New Roman" w:hAnsi="Times New Roman"/>
        </w:rPr>
        <w:t>,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njega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vrši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carinski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organ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koji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neće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dozvoliti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uvoz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proizvoda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za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koji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nije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doneto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odobrenje</w:t>
      </w:r>
      <w:r w:rsidR="00AB3C3B" w:rsidRPr="00C52E1D">
        <w:rPr>
          <w:rFonts w:ascii="Times New Roman" w:hAnsi="Times New Roman"/>
        </w:rPr>
        <w:t xml:space="preserve">, </w:t>
      </w:r>
      <w:r w:rsidR="00FB30A1">
        <w:rPr>
          <w:rFonts w:ascii="Times New Roman" w:hAnsi="Times New Roman"/>
        </w:rPr>
        <w:t>rešenje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o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upisu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u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Privremenu</w:t>
      </w:r>
      <w:r w:rsidR="00AB3C3B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listu</w:t>
      </w:r>
      <w:r w:rsidR="00E96093" w:rsidRPr="00C52E1D">
        <w:rPr>
          <w:rFonts w:ascii="Times New Roman" w:hAnsi="Times New Roman"/>
        </w:rPr>
        <w:t xml:space="preserve">, </w:t>
      </w:r>
      <w:r w:rsidR="00FB30A1">
        <w:rPr>
          <w:rFonts w:ascii="Times New Roman" w:hAnsi="Times New Roman"/>
        </w:rPr>
        <w:t>rešenje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o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priznavanju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odobrenja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kao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i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privremena</w:t>
      </w:r>
      <w:r w:rsidR="00E96093" w:rsidRPr="00C52E1D">
        <w:rPr>
          <w:rFonts w:ascii="Times New Roman" w:hAnsi="Times New Roman"/>
        </w:rPr>
        <w:t xml:space="preserve"> </w:t>
      </w:r>
      <w:r w:rsidR="00FB30A1">
        <w:rPr>
          <w:rFonts w:ascii="Times New Roman" w:hAnsi="Times New Roman"/>
        </w:rPr>
        <w:t>dozvola</w:t>
      </w:r>
      <w:r w:rsidR="00E96093" w:rsidRPr="00C52E1D">
        <w:rPr>
          <w:rFonts w:ascii="Times New Roman" w:hAnsi="Times New Roman"/>
        </w:rPr>
        <w:t xml:space="preserve">. </w:t>
      </w:r>
    </w:p>
    <w:p w:rsidR="00E8733B" w:rsidRPr="00C52E1D" w:rsidRDefault="00FB30A1" w:rsidP="001C7BA6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Još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jedna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novina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pravila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supstanci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smeša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ili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proizvodom</w:t>
      </w:r>
      <w:r w:rsidR="00E8733B" w:rsidRPr="00C52E1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tretiranih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pri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čemu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definisana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taj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propisno</w:t>
      </w:r>
      <w:r w:rsidR="00E96093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obeleži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Propisano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javnosti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smatraju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tajnom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Ostali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podaci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mogu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označiti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poverljivi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odlučiti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tome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će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javnosti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slobodnom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pristupu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informacijama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značaja</w:t>
      </w:r>
      <w:r w:rsidR="00E8733B" w:rsidRPr="00C52E1D">
        <w:rPr>
          <w:rFonts w:ascii="Times New Roman" w:hAnsi="Times New Roman"/>
        </w:rPr>
        <w:t>.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lakšeg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nadzora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propisana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vođenja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evidencije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evidencije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proizvodnom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procesu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relevantna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kvalitet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bezbednost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Istakla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vođenje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omogućava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transparentnost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donetih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akata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preciznu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evidenciju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licima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sastavni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Integralnog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hemikalija</w:t>
      </w:r>
      <w:r w:rsidR="001C7BA6" w:rsidRPr="00C52E1D">
        <w:rPr>
          <w:rFonts w:ascii="Times New Roman" w:hAnsi="Times New Roman"/>
        </w:rPr>
        <w:t>,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vodi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skladu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uređuju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hemikalije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Podsetila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2019. </w:t>
      </w:r>
      <w:r>
        <w:rPr>
          <w:rFonts w:ascii="Times New Roman" w:hAnsi="Times New Roman"/>
        </w:rPr>
        <w:t>godine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uspostavljen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elektronski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portal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Integralni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registar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hemikalija</w:t>
      </w:r>
      <w:r w:rsidR="00E8733B" w:rsidRPr="00C52E1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e</w:t>
      </w:r>
      <w:r w:rsidR="00E8733B" w:rsidRPr="00C52E1D">
        <w:rPr>
          <w:rFonts w:ascii="Times New Roman" w:hAnsi="Times New Roman"/>
        </w:rPr>
        <w:t>-</w:t>
      </w:r>
      <w:r>
        <w:rPr>
          <w:rFonts w:ascii="Times New Roman" w:hAnsi="Times New Roman"/>
        </w:rPr>
        <w:t>IRH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portal</w:t>
      </w:r>
      <w:r w:rsidR="00E8733B" w:rsidRPr="00C52E1D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čime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stvoreni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elektronsko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poslovanje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postignuta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elektronska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komunikacija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privrednim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subjektima</w:t>
      </w:r>
      <w:r w:rsidR="00E8733B" w:rsidRPr="00C52E1D">
        <w:rPr>
          <w:rFonts w:ascii="Times New Roman" w:hAnsi="Times New Roman"/>
        </w:rPr>
        <w:t>.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sveobuhvatnijeg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nadzora</w:t>
      </w:r>
      <w:r w:rsidR="001C7BA6" w:rsidRPr="00C52E1D">
        <w:rPr>
          <w:rFonts w:ascii="Times New Roman" w:hAnsi="Times New Roman"/>
        </w:rPr>
        <w:t>,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dato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ovlašćenje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inspekcijski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pored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inspektora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vrše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sanitarni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veterinarski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inspektori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svaki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delokrugu</w:t>
      </w:r>
      <w:r w:rsidR="00E8733B" w:rsidRPr="00C52E1D">
        <w:rPr>
          <w:rFonts w:ascii="Times New Roman" w:hAnsi="Times New Roman"/>
        </w:rPr>
        <w:t>.</w:t>
      </w:r>
    </w:p>
    <w:p w:rsidR="00E8733B" w:rsidRPr="00C52E1D" w:rsidRDefault="00FB30A1" w:rsidP="001C7BA6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Prelaznim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odredbama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uspostavljen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između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prestaje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pogledu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njihovog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dejstva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postupke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započeti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vreme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važenja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ranijeg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koristi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važećem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postojala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dobijanja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stavljanje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promet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propisana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podnošenje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donošenje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akta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E8733B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Imajući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vidu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takav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nalazi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Ministarstvo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nema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podataka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njemu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rok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8733B" w:rsidRPr="00C52E1D">
        <w:rPr>
          <w:rFonts w:ascii="Times New Roman" w:hAnsi="Times New Roman"/>
        </w:rPr>
        <w:t xml:space="preserve"> 60 </w:t>
      </w:r>
      <w:r>
        <w:rPr>
          <w:rFonts w:ascii="Times New Roman" w:hAnsi="Times New Roman"/>
        </w:rPr>
        <w:t>dana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određen</w:t>
      </w:r>
      <w:r w:rsidR="00E8733B" w:rsidRPr="00C52E1D">
        <w:rPr>
          <w:rFonts w:ascii="Times New Roman" w:hAnsi="Times New Roman"/>
        </w:rPr>
        <w:t xml:space="preserve"> je </w:t>
      </w:r>
      <w:r>
        <w:rPr>
          <w:rFonts w:ascii="Times New Roman" w:hAnsi="Times New Roman"/>
        </w:rPr>
        <w:t>kako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što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osiguralo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bezbedno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takvog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biocidnog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strane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omogućilo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podnosiocu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pripremi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propisanu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dokumentaciju</w:t>
      </w:r>
      <w:r w:rsidR="008E25A1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osim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toga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kako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prestaje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obuhvaćen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ovim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dat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</w:t>
      </w:r>
      <w:r w:rsidR="00E8733B" w:rsidRPr="00C52E1D">
        <w:rPr>
          <w:rFonts w:ascii="Times New Roman" w:hAnsi="Times New Roman"/>
        </w:rPr>
        <w:t xml:space="preserve"> 180 </w:t>
      </w:r>
      <w:r>
        <w:rPr>
          <w:rFonts w:ascii="Times New Roman" w:hAnsi="Times New Roman"/>
        </w:rPr>
        <w:t>dana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propisano</w:t>
      </w:r>
      <w:r w:rsidR="00E8733B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obeleži</w:t>
      </w:r>
      <w:r w:rsidR="00E8733B" w:rsidRPr="00C52E1D">
        <w:rPr>
          <w:rFonts w:ascii="Times New Roman" w:hAnsi="Times New Roman"/>
        </w:rPr>
        <w:t>.</w:t>
      </w:r>
    </w:p>
    <w:p w:rsidR="00F81A20" w:rsidRPr="00C52E1D" w:rsidRDefault="00FB30A1" w:rsidP="001C7BA6">
      <w:pPr>
        <w:spacing w:after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Naglasila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važnost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Tvining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projekta</w:t>
      </w:r>
      <w:r w:rsidR="001C7BA6" w:rsidRPr="00C52E1D">
        <w:rPr>
          <w:rFonts w:ascii="Times New Roman" w:hAnsi="Times New Roman"/>
        </w:rPr>
        <w:t>,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rađen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ekspertima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Austrije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Slovenije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Irske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Belgije</w:t>
      </w:r>
      <w:r w:rsidR="001C7BA6" w:rsidRPr="00C52E1D">
        <w:rPr>
          <w:rFonts w:ascii="Times New Roman" w:hAnsi="Times New Roman"/>
        </w:rPr>
        <w:t>,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kao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8E25A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važnost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bilateralnog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projekta</w:t>
      </w:r>
      <w:r w:rsidR="001C7BA6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koji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rađen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saradnji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pravnim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konsultantom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ekspertima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Švedske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agencije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hemikalije</w:t>
      </w:r>
      <w:r w:rsidR="00F81A20" w:rsidRPr="00C52E1D">
        <w:rPr>
          <w:rFonts w:ascii="Times New Roman" w:hAnsi="Times New Roman"/>
        </w:rPr>
        <w:t xml:space="preserve"> (KemI)</w:t>
      </w:r>
      <w:r w:rsidR="001C7BA6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prilikom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koga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izrađen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Nacrt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novog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ciljem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nacionalnog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zakonodavstva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odredbama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Uredbe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F81A20" w:rsidRPr="00C52E1D">
        <w:rPr>
          <w:rFonts w:ascii="Times New Roman" w:hAnsi="Times New Roman"/>
        </w:rPr>
        <w:t>.</w:t>
      </w:r>
    </w:p>
    <w:p w:rsidR="00F81A20" w:rsidRDefault="00FB30A1" w:rsidP="00F778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kraju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svog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izlaganja</w:t>
      </w:r>
      <w:r w:rsidR="001C7BA6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istakla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usvajanje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doprinosi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boljoj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zdravlja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ljudi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zdravlja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životinja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očuvanju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F81A20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unapređuje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kontrola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činjenja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F81A20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obezbeđuje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tržištu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čine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dostupnim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samo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čije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korišćenje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bezbedno</w:t>
      </w:r>
      <w:r w:rsidR="00F81A20" w:rsidRPr="00C52E1D">
        <w:rPr>
          <w:rFonts w:ascii="Times New Roman" w:hAnsi="Times New Roman"/>
        </w:rPr>
        <w:t>,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unapređuju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trgovinske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razmene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biocidnih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tretiranih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zemljama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Evropske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unije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zemljama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uz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istovremeno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uklanjanje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nepotrebnih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trgovinskih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barijera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itd</w:t>
      </w:r>
      <w:r w:rsidR="003F4E54" w:rsidRPr="00C52E1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Takođe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usvajanjem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biocidnim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potvrđuje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spremnost</w:t>
      </w:r>
      <w:r w:rsidR="003F4E54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="001C7BA6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upravljanja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hemikalijama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uključujući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biocidne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proizvode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uskladi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politikom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oblasti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hemikalija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F81A20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uključujući</w:t>
      </w:r>
      <w:r w:rsidR="00F81A20" w:rsidRPr="00C52E1D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Zeleni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dogovor</w:t>
      </w:r>
      <w:r w:rsidR="00F81A20" w:rsidRPr="00C52E1D">
        <w:rPr>
          <w:rFonts w:ascii="Times New Roman" w:hAnsi="Times New Roman"/>
        </w:rPr>
        <w:t xml:space="preserve">“, </w:t>
      </w:r>
      <w:r>
        <w:rPr>
          <w:rFonts w:ascii="Times New Roman" w:hAnsi="Times New Roman"/>
        </w:rPr>
        <w:t>što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važno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napredak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pregovorima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F81A20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pristupanju</w:t>
      </w:r>
      <w:r w:rsidR="00F81A20" w:rsidRPr="00C52E1D">
        <w:rPr>
          <w:rFonts w:ascii="Times New Roman" w:hAnsi="Times New Roman"/>
        </w:rPr>
        <w:t>.</w:t>
      </w:r>
    </w:p>
    <w:p w:rsidR="00B759E7" w:rsidRPr="00C52E1D" w:rsidRDefault="00FB30A1" w:rsidP="00F778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ovoj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tački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="00B759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diskusije</w:t>
      </w:r>
      <w:r w:rsidR="00B759E7">
        <w:rPr>
          <w:rFonts w:ascii="Times New Roman" w:hAnsi="Times New Roman"/>
        </w:rPr>
        <w:t>.</w:t>
      </w:r>
    </w:p>
    <w:p w:rsidR="00ED23E6" w:rsidRPr="00C52E1D" w:rsidRDefault="00FB30A1" w:rsidP="00ED23E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predsednika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Odbor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13 </w:t>
      </w:r>
      <w:r>
        <w:rPr>
          <w:rFonts w:ascii="Times New Roman" w:eastAsia="Times New Roman" w:hAnsi="Times New Roman"/>
          <w:lang w:val="sr-Cyrl-CS"/>
        </w:rPr>
        <w:t>glasova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za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  <w:lang w:val="sr-Cyrl-CS"/>
        </w:rPr>
        <w:t>jednoglasno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odlučio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predloži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Narodnoj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skupštini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prihvati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Predloga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biocidnim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proizvodima</w:t>
      </w:r>
      <w:r w:rsidR="003F4E54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koji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podnela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Vlada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="001C7BA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načelu</w:t>
      </w:r>
      <w:r w:rsidR="001C7BA6" w:rsidRPr="00C52E1D">
        <w:rPr>
          <w:rFonts w:ascii="Times New Roman" w:eastAsia="Times New Roman" w:hAnsi="Times New Roman"/>
          <w:lang w:val="sr-Cyrl-CS"/>
        </w:rPr>
        <w:t>.</w:t>
      </w:r>
    </w:p>
    <w:p w:rsidR="00DD17A4" w:rsidRPr="00C52E1D" w:rsidRDefault="00DD17A4" w:rsidP="00ED23E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6D4BDD" w:rsidRPr="00C52E1D" w:rsidRDefault="00FB30A1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Predsednik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obavestio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članove</w:t>
      </w:r>
      <w:r w:rsidR="001C7BA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ovaj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podnet</w:t>
      </w:r>
      <w:r w:rsidR="003F4E54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amandman</w:t>
      </w:r>
      <w:r w:rsidR="001C7BA6" w:rsidRPr="00C52E1D">
        <w:rPr>
          <w:rFonts w:ascii="Times New Roman" w:hAnsi="Times New Roman"/>
          <w:lang w:val="sr-Cyrl-CS"/>
        </w:rPr>
        <w:t>,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F90E86" w:rsidRPr="00C52E1D">
        <w:rPr>
          <w:rFonts w:ascii="Times New Roman" w:hAnsi="Times New Roman"/>
          <w:lang w:val="sr-Cyrl-CS"/>
        </w:rPr>
        <w:t xml:space="preserve"> 66. </w:t>
      </w:r>
      <w:r>
        <w:rPr>
          <w:rFonts w:ascii="Times New Roman" w:hAnsi="Times New Roman"/>
          <w:lang w:val="sr-Cyrl-CS"/>
        </w:rPr>
        <w:t>koji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podneo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poslanik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Gojko</w:t>
      </w:r>
      <w:r w:rsidR="00F90E86" w:rsidRPr="00C52E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Palalić</w:t>
      </w:r>
      <w:r w:rsidR="00F90E86" w:rsidRPr="00C52E1D">
        <w:rPr>
          <w:rFonts w:ascii="Times New Roman" w:hAnsi="Times New Roman"/>
          <w:lang w:val="sr-Cyrl-CS"/>
        </w:rPr>
        <w:t>.</w:t>
      </w:r>
      <w:r w:rsidR="006D4BDD" w:rsidRPr="00C52E1D">
        <w:rPr>
          <w:rFonts w:ascii="Times New Roman" w:hAnsi="Times New Roman"/>
          <w:lang w:val="sr-Cyrl-CS"/>
        </w:rPr>
        <w:t xml:space="preserve"> </w:t>
      </w:r>
    </w:p>
    <w:p w:rsidR="00DF69F4" w:rsidRPr="00C52E1D" w:rsidRDefault="00DF69F4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F90E86" w:rsidRPr="00C52E1D" w:rsidRDefault="00FB30A1" w:rsidP="00F90E8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Aleksandra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Imširagić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Đurić</w:t>
      </w:r>
      <w:r w:rsidR="006D4BDD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pomoćnik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ministra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DE19CA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izjasnila</w:t>
      </w:r>
      <w:r w:rsidR="00DE19CA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DE19CA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DE19CA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DE19CA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podneti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amandman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prihvatljiv</w:t>
      </w:r>
      <w:r w:rsidR="00DE19CA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budući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3059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odnosi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tehničku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redakciju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teksta</w:t>
      </w:r>
      <w:r w:rsidR="00DE19CA" w:rsidRPr="00C52E1D">
        <w:rPr>
          <w:rFonts w:ascii="Times New Roman" w:hAnsi="Times New Roman"/>
        </w:rPr>
        <w:t>,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time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menja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suština</w:t>
      </w:r>
      <w:r w:rsidR="006D4BDD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zakona</w:t>
      </w:r>
      <w:r w:rsidR="006D4BDD" w:rsidRPr="00C52E1D">
        <w:rPr>
          <w:rFonts w:ascii="Times New Roman" w:hAnsi="Times New Roman"/>
        </w:rPr>
        <w:t xml:space="preserve">. </w:t>
      </w:r>
    </w:p>
    <w:p w:rsidR="00DF69F4" w:rsidRPr="00C52E1D" w:rsidRDefault="00DF69F4" w:rsidP="00F90E86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</w:p>
    <w:p w:rsidR="00DF69F4" w:rsidRPr="00C52E1D" w:rsidRDefault="00FB30A1" w:rsidP="00DF69F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Na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predsednika</w:t>
      </w:r>
      <w:r w:rsidR="00DE19CA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Odbor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13 </w:t>
      </w:r>
      <w:r>
        <w:rPr>
          <w:rFonts w:ascii="Times New Roman" w:eastAsia="Times New Roman" w:hAnsi="Times New Roman"/>
          <w:lang w:val="sr-Cyrl-CS"/>
        </w:rPr>
        <w:t>glasova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„</w:t>
      </w:r>
      <w:r>
        <w:rPr>
          <w:rFonts w:ascii="Times New Roman" w:eastAsia="Times New Roman" w:hAnsi="Times New Roman"/>
          <w:lang w:val="sr-Cyrl-CS"/>
        </w:rPr>
        <w:t>za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“, </w:t>
      </w:r>
      <w:r>
        <w:rPr>
          <w:rFonts w:ascii="Times New Roman" w:eastAsia="Times New Roman" w:hAnsi="Times New Roman"/>
          <w:lang w:val="sr-Cyrl-CS"/>
        </w:rPr>
        <w:t>jednoglasno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odlučio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predloži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Narodnoj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skupštini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prihvati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amandman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66. </w:t>
      </w:r>
      <w:r>
        <w:rPr>
          <w:rFonts w:ascii="Times New Roman" w:eastAsia="Times New Roman" w:hAnsi="Times New Roman"/>
          <w:lang w:val="sr-Cyrl-CS"/>
        </w:rPr>
        <w:t>koji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podneo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Gojko</w:t>
      </w:r>
      <w:r w:rsidR="00DF69F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Palalić</w:t>
      </w:r>
      <w:r w:rsidR="00DF69F4"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FB30A1" w:rsidP="0030595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izvestioca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određen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prof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. </w:t>
      </w:r>
      <w:r>
        <w:rPr>
          <w:rFonts w:ascii="Times New Roman" w:eastAsia="Times New Roman" w:hAnsi="Times New Roman"/>
          <w:lang w:val="sr-Cyrl-CS"/>
        </w:rPr>
        <w:t>dr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Ljubinko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Rakonjac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predsednik</w:t>
      </w:r>
      <w:r w:rsidR="00DD17A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ED23E6"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ED23E6" w:rsidP="00ED23E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FB30A1" w:rsidP="00ED23E6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Cs/>
          <w:u w:val="single"/>
        </w:rPr>
        <w:t>Druga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ED23E6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ED23E6" w:rsidRPr="00C52E1D">
        <w:rPr>
          <w:rFonts w:ascii="Times New Roman" w:eastAsia="Times New Roman" w:hAnsi="Times New Roman"/>
          <w:bCs/>
        </w:rPr>
        <w:t xml:space="preserve"> –</w:t>
      </w:r>
      <w:r w:rsidR="00ED23E6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izmenama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integrisanom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sprečavanju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kontroli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zagađivanja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životne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sredine</w:t>
      </w:r>
      <w:r w:rsidR="00176085" w:rsidRPr="00C52E1D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koji</w:t>
      </w:r>
      <w:r w:rsidR="00DE19CA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je</w:t>
      </w:r>
      <w:r w:rsidR="00DE19CA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podnela</w:t>
      </w:r>
      <w:r w:rsidR="00DE19CA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Vlada</w:t>
      </w:r>
      <w:r w:rsidR="00DE19CA" w:rsidRPr="00C52E1D">
        <w:rPr>
          <w:rFonts w:ascii="Times New Roman" w:eastAsia="Times New Roman" w:hAnsi="Times New Roman"/>
          <w:b/>
          <w:lang w:val="sr-Cyrl-CS"/>
        </w:rPr>
        <w:t xml:space="preserve">, </w:t>
      </w:r>
      <w:r>
        <w:rPr>
          <w:rFonts w:ascii="Times New Roman" w:eastAsia="Times New Roman" w:hAnsi="Times New Roman"/>
          <w:b/>
          <w:lang w:val="sr-Cyrl-CS"/>
        </w:rPr>
        <w:t>u</w:t>
      </w:r>
      <w:r w:rsidR="00DE19CA" w:rsidRPr="00C52E1D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načelu</w:t>
      </w:r>
    </w:p>
    <w:p w:rsidR="00F81A20" w:rsidRDefault="00FB30A1" w:rsidP="0055630C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hAnsi="Times New Roman"/>
        </w:rPr>
        <w:t>Aleksandra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Imširagić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Đurić</w:t>
      </w:r>
      <w:r w:rsidR="00386451" w:rsidRPr="00C52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pomoćnik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ministra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zaštitu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životne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sredine</w:t>
      </w:r>
      <w:r w:rsidR="00DE19CA" w:rsidRPr="00C52E1D">
        <w:rPr>
          <w:rFonts w:ascii="Times New Roman" w:hAnsi="Times New Roman"/>
        </w:rPr>
        <w:t>,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naglasila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386451" w:rsidRPr="00C52E1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386451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izmene</w:t>
      </w:r>
      <w:r w:rsidR="00386451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integrisanom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sprečavanju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kontroli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zagađivanja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životne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sredine</w:t>
      </w:r>
      <w:r w:rsidR="00386451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tiču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9.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34. </w:t>
      </w:r>
      <w:r>
        <w:rPr>
          <w:rFonts w:ascii="Times New Roman" w:eastAsia="Times New Roman" w:hAnsi="Times New Roman"/>
          <w:lang w:val="sr-Cyrl-CS"/>
        </w:rPr>
        <w:t>Kada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radi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izmenama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9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reč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tehničkom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usaglašavanju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teksta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dok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izmene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člana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 w:rsidR="0055630C" w:rsidRPr="00C52E1D">
        <w:rPr>
          <w:rFonts w:ascii="Times New Roman" w:eastAsia="Times New Roman" w:hAnsi="Times New Roman"/>
          <w:lang w:val="sr-Cyrl-CS"/>
        </w:rPr>
        <w:lastRenderedPageBreak/>
        <w:t xml:space="preserve">34. </w:t>
      </w:r>
      <w:r>
        <w:rPr>
          <w:rFonts w:ascii="Times New Roman" w:eastAsia="Times New Roman" w:hAnsi="Times New Roman"/>
          <w:lang w:val="sr-Cyrl-CS"/>
        </w:rPr>
        <w:t>odnose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produženje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roka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nadležnom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rešavanje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podnetim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zahtevima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izdavanje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integrisane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dozvole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uključujući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postrojenja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koja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će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pregovarati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tranzicioni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periodi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Evropskom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unijom</w:t>
      </w:r>
      <w:r w:rsidR="00675265" w:rsidRPr="00C52E1D">
        <w:rPr>
          <w:rFonts w:ascii="Times New Roman" w:eastAsia="Times New Roman" w:hAnsi="Times New Roman"/>
          <w:lang w:val="sr-Cyrl-CS"/>
        </w:rPr>
        <w:t>.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promena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nastaje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usled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usklađivanja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pregovaračkom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pozicijom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Poglavlje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27 (</w:t>
      </w:r>
      <w:r>
        <w:rPr>
          <w:rFonts w:ascii="Times New Roman" w:eastAsia="Times New Roman" w:hAnsi="Times New Roman"/>
          <w:lang w:val="sr-Cyrl-CS"/>
        </w:rPr>
        <w:t>Životna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sredina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klimatske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promene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)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usled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sprečenosti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operatera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svoje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zahteve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kompletiraju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s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obzirom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složenost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celokupne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procedure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(</w:t>
      </w:r>
      <w:r>
        <w:rPr>
          <w:rFonts w:ascii="Times New Roman" w:eastAsia="Times New Roman" w:hAnsi="Times New Roman"/>
          <w:lang w:val="sr-Cyrl-CS"/>
        </w:rPr>
        <w:t>da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dobila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integrisana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dozvola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potrebne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su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vodne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upotrebne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dozvole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ostala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dokumenta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strane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drugih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nadležnih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). </w:t>
      </w:r>
      <w:r>
        <w:rPr>
          <w:rFonts w:ascii="Times New Roman" w:eastAsia="Times New Roman" w:hAnsi="Times New Roman"/>
          <w:lang w:val="sr-Cyrl-CS"/>
        </w:rPr>
        <w:t>Naglasila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bilo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propisano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će</w:t>
      </w:r>
      <w:r w:rsidR="00675265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postojeća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postrojenja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aktivnosti</w:t>
      </w:r>
      <w:r w:rsidR="00675265" w:rsidRPr="00C52E1D">
        <w:rPr>
          <w:rFonts w:ascii="Times New Roman" w:eastAsia="Times New Roman" w:hAnsi="Times New Roman"/>
          <w:lang w:val="sr-Cyrl-CS"/>
        </w:rPr>
        <w:t>,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nadležni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organ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izdati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dozvolu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najkasnije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31. </w:t>
      </w:r>
      <w:r>
        <w:rPr>
          <w:rFonts w:ascii="Times New Roman" w:eastAsia="Times New Roman" w:hAnsi="Times New Roman"/>
          <w:lang w:val="sr-Cyrl-CS"/>
        </w:rPr>
        <w:t>decembra</w:t>
      </w:r>
      <w:r w:rsidR="0036326E" w:rsidRPr="00C52E1D">
        <w:rPr>
          <w:rFonts w:ascii="Times New Roman" w:eastAsia="Times New Roman" w:hAnsi="Times New Roman"/>
          <w:lang w:val="sr-Cyrl-CS"/>
        </w:rPr>
        <w:t xml:space="preserve"> 2020. </w:t>
      </w:r>
      <w:r>
        <w:rPr>
          <w:rFonts w:ascii="Times New Roman" w:eastAsia="Times New Roman" w:hAnsi="Times New Roman"/>
          <w:lang w:val="sr-Cyrl-CS"/>
        </w:rPr>
        <w:t>godine</w:t>
      </w:r>
      <w:r w:rsidR="00035AB4" w:rsidRPr="00C52E1D">
        <w:rPr>
          <w:rFonts w:ascii="Times New Roman" w:eastAsia="Times New Roman" w:hAnsi="Times New Roman"/>
          <w:lang w:val="sr-Cyrl-CS"/>
        </w:rPr>
        <w:t>,</w:t>
      </w:r>
      <w:r w:rsidR="00386451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ovim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predlogom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zakona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rok</w:t>
      </w:r>
      <w:r w:rsidR="00035AB4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pomeren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31. </w:t>
      </w:r>
      <w:r>
        <w:rPr>
          <w:rFonts w:ascii="Times New Roman" w:eastAsia="Times New Roman" w:hAnsi="Times New Roman"/>
          <w:lang w:val="sr-Cyrl-CS"/>
        </w:rPr>
        <w:t>decembra</w:t>
      </w:r>
      <w:r w:rsidR="0055630C" w:rsidRPr="00C52E1D">
        <w:rPr>
          <w:rFonts w:ascii="Times New Roman" w:eastAsia="Times New Roman" w:hAnsi="Times New Roman"/>
          <w:lang w:val="sr-Cyrl-CS"/>
        </w:rPr>
        <w:t xml:space="preserve"> 2024. </w:t>
      </w:r>
      <w:r>
        <w:rPr>
          <w:rFonts w:ascii="Times New Roman" w:eastAsia="Times New Roman" w:hAnsi="Times New Roman"/>
          <w:lang w:val="sr-Cyrl-CS"/>
        </w:rPr>
        <w:t>godine</w:t>
      </w:r>
      <w:r w:rsidR="0036326E" w:rsidRPr="00C52E1D">
        <w:rPr>
          <w:rFonts w:ascii="Times New Roman" w:eastAsia="Times New Roman" w:hAnsi="Times New Roman"/>
          <w:lang w:val="sr-Cyrl-CS"/>
        </w:rPr>
        <w:t>.</w:t>
      </w:r>
    </w:p>
    <w:p w:rsidR="00F0206E" w:rsidRPr="00F0206E" w:rsidRDefault="00FB30A1" w:rsidP="00F0206E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ovoj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tački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dnevnog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reda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diskusije</w:t>
      </w:r>
      <w:r w:rsidR="00F0206E" w:rsidRPr="00F0206E">
        <w:rPr>
          <w:rFonts w:ascii="Times New Roman" w:eastAsia="Times New Roman" w:hAnsi="Times New Roman"/>
        </w:rPr>
        <w:t>.</w:t>
      </w:r>
    </w:p>
    <w:p w:rsidR="00F0206E" w:rsidRDefault="00FB30A1" w:rsidP="00F0206E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="00F0206E" w:rsidRPr="00F0206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F0206E" w:rsidRPr="00F0206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sa</w:t>
      </w:r>
      <w:r w:rsidR="00F0206E" w:rsidRPr="00F0206E">
        <w:rPr>
          <w:rFonts w:ascii="Times New Roman" w:eastAsia="Times New Roman" w:hAnsi="Times New Roman"/>
        </w:rPr>
        <w:t xml:space="preserve"> 13 </w:t>
      </w:r>
      <w:r>
        <w:rPr>
          <w:rFonts w:ascii="Times New Roman" w:eastAsia="Times New Roman" w:hAnsi="Times New Roman"/>
        </w:rPr>
        <w:t>glasova</w:t>
      </w:r>
      <w:r w:rsidR="00F0206E" w:rsidRPr="00F0206E">
        <w:rPr>
          <w:rFonts w:ascii="Times New Roman" w:eastAsia="Times New Roman" w:hAnsi="Times New Roman"/>
        </w:rPr>
        <w:t xml:space="preserve"> „</w:t>
      </w:r>
      <w:r>
        <w:rPr>
          <w:rFonts w:ascii="Times New Roman" w:eastAsia="Times New Roman" w:hAnsi="Times New Roman"/>
        </w:rPr>
        <w:t>za</w:t>
      </w:r>
      <w:r w:rsidR="00F0206E" w:rsidRPr="00F0206E">
        <w:rPr>
          <w:rFonts w:ascii="Times New Roman" w:eastAsia="Times New Roman" w:hAnsi="Times New Roman"/>
        </w:rPr>
        <w:t xml:space="preserve">“, </w:t>
      </w:r>
      <w:r>
        <w:rPr>
          <w:rFonts w:ascii="Times New Roman" w:eastAsia="Times New Roman" w:hAnsi="Times New Roman"/>
        </w:rPr>
        <w:t>jednoglasno</w:t>
      </w:r>
      <w:r w:rsidR="00F0206E" w:rsidRPr="00F0206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odlučio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predloži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prihvati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zakona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izmenama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Zakona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integrisanom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sprečavanju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kontroli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zagađivanja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životne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sredine</w:t>
      </w:r>
      <w:r w:rsidR="00F0206E" w:rsidRPr="00F0206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koji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podnela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Vlada</w:t>
      </w:r>
      <w:r w:rsidR="00F0206E" w:rsidRPr="00F0206E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u</w:t>
      </w:r>
      <w:r w:rsidR="00F0206E" w:rsidRPr="00F0206E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načelu</w:t>
      </w:r>
      <w:r w:rsidR="00F0206E" w:rsidRPr="00F0206E">
        <w:rPr>
          <w:rFonts w:ascii="Times New Roman" w:eastAsia="Times New Roman" w:hAnsi="Times New Roman"/>
        </w:rPr>
        <w:t>.</w:t>
      </w:r>
    </w:p>
    <w:p w:rsidR="00F0206E" w:rsidRPr="00F0206E" w:rsidRDefault="00F0206E" w:rsidP="00F0206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="00FB30A1">
        <w:rPr>
          <w:rFonts w:ascii="Times New Roman" w:eastAsia="Times New Roman" w:hAnsi="Times New Roman"/>
        </w:rPr>
        <w:t>Za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izvestioca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Odbora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na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sednici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Narodne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skupštine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određen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je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prof</w:t>
      </w:r>
      <w:r w:rsidRPr="00F0206E">
        <w:rPr>
          <w:rFonts w:ascii="Times New Roman" w:eastAsia="Times New Roman" w:hAnsi="Times New Roman"/>
        </w:rPr>
        <w:t xml:space="preserve">. </w:t>
      </w:r>
      <w:r w:rsidR="00FB30A1">
        <w:rPr>
          <w:rFonts w:ascii="Times New Roman" w:eastAsia="Times New Roman" w:hAnsi="Times New Roman"/>
        </w:rPr>
        <w:t>dr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Ljubinko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Rakonjac</w:t>
      </w:r>
      <w:r w:rsidRPr="00F0206E">
        <w:rPr>
          <w:rFonts w:ascii="Times New Roman" w:eastAsia="Times New Roman" w:hAnsi="Times New Roman"/>
        </w:rPr>
        <w:t xml:space="preserve">, </w:t>
      </w:r>
      <w:r w:rsidR="00FB30A1">
        <w:rPr>
          <w:rFonts w:ascii="Times New Roman" w:eastAsia="Times New Roman" w:hAnsi="Times New Roman"/>
        </w:rPr>
        <w:t>predsednik</w:t>
      </w:r>
      <w:r w:rsidRPr="00F0206E">
        <w:rPr>
          <w:rFonts w:ascii="Times New Roman" w:eastAsia="Times New Roman" w:hAnsi="Times New Roman"/>
        </w:rPr>
        <w:t xml:space="preserve"> </w:t>
      </w:r>
      <w:r w:rsidR="00FB30A1">
        <w:rPr>
          <w:rFonts w:ascii="Times New Roman" w:eastAsia="Times New Roman" w:hAnsi="Times New Roman"/>
        </w:rPr>
        <w:t>Odbora</w:t>
      </w:r>
      <w:r w:rsidRPr="00F0206E">
        <w:rPr>
          <w:rFonts w:ascii="Times New Roman" w:eastAsia="Times New Roman" w:hAnsi="Times New Roman"/>
        </w:rPr>
        <w:t>.</w:t>
      </w:r>
    </w:p>
    <w:p w:rsidR="00176085" w:rsidRPr="00C52E1D" w:rsidRDefault="00FB30A1" w:rsidP="00ED23E6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Cs/>
          <w:u w:val="single"/>
        </w:rPr>
        <w:t>Treća</w:t>
      </w:r>
      <w:r w:rsidR="0017608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tačka</w:t>
      </w:r>
      <w:r w:rsidR="0017608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dnevnog</w:t>
      </w:r>
      <w:r w:rsidR="00176085" w:rsidRPr="00C52E1D">
        <w:rPr>
          <w:rFonts w:ascii="Times New Roman" w:eastAsia="Times New Roman" w:hAnsi="Times New Roman"/>
          <w:bCs/>
          <w:u w:val="single"/>
        </w:rPr>
        <w:t xml:space="preserve"> </w:t>
      </w:r>
      <w:r>
        <w:rPr>
          <w:rFonts w:ascii="Times New Roman" w:eastAsia="Times New Roman" w:hAnsi="Times New Roman"/>
          <w:bCs/>
          <w:u w:val="single"/>
        </w:rPr>
        <w:t>reda</w:t>
      </w:r>
      <w:r w:rsidR="00176085" w:rsidRPr="00C52E1D">
        <w:rPr>
          <w:rFonts w:ascii="Times New Roman" w:eastAsia="Times New Roman" w:hAnsi="Times New Roman"/>
          <w:bCs/>
          <w:u w:val="single"/>
        </w:rPr>
        <w:t xml:space="preserve"> </w:t>
      </w:r>
      <w:r w:rsidR="00176085" w:rsidRPr="00C52E1D">
        <w:rPr>
          <w:rFonts w:ascii="Times New Roman" w:eastAsia="Times New Roman" w:hAnsi="Times New Roman"/>
          <w:bCs/>
        </w:rPr>
        <w:t xml:space="preserve"> –</w:t>
      </w:r>
      <w:r w:rsidR="00176085" w:rsidRPr="00C52E1D"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/>
          <w:bCs/>
        </w:rPr>
        <w:t>Razno</w:t>
      </w:r>
    </w:p>
    <w:p w:rsidR="00D046E5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FB30A1">
        <w:rPr>
          <w:rFonts w:ascii="Times New Roman" w:eastAsia="Times New Roman" w:hAnsi="Times New Roman"/>
          <w:lang w:val="sr-Cyrl-CS"/>
        </w:rPr>
        <w:t>Povodom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ove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tačke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dnevnog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reda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nije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bilo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predloga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ni</w:t>
      </w:r>
      <w:r w:rsidRPr="00D046E5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diskusije</w:t>
      </w:r>
      <w:r w:rsidRPr="00D046E5">
        <w:rPr>
          <w:rFonts w:ascii="Times New Roman" w:eastAsia="Times New Roman" w:hAnsi="Times New Roman"/>
          <w:lang w:val="sr-Cyrl-CS"/>
        </w:rPr>
        <w:t>.</w:t>
      </w:r>
      <w:r w:rsidR="00556024" w:rsidRPr="00C52E1D">
        <w:rPr>
          <w:rFonts w:ascii="Times New Roman" w:eastAsia="Times New Roman" w:hAnsi="Times New Roman"/>
          <w:lang w:val="sr-Cyrl-CS"/>
        </w:rPr>
        <w:tab/>
      </w:r>
    </w:p>
    <w:p w:rsidR="00D046E5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</w:p>
    <w:p w:rsidR="00ED23E6" w:rsidRPr="00C52E1D" w:rsidRDefault="00D046E5" w:rsidP="00ED23E6">
      <w:pPr>
        <w:pStyle w:val="NoSpacing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FB30A1">
        <w:rPr>
          <w:rFonts w:ascii="Times New Roman" w:eastAsia="Times New Roman" w:hAnsi="Times New Roman"/>
          <w:lang w:val="sr-Cyrl-CS"/>
        </w:rPr>
        <w:t>Sednica</w:t>
      </w:r>
      <w:r w:rsidR="00556024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je</w:t>
      </w:r>
      <w:r w:rsidR="00556024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završena</w:t>
      </w:r>
      <w:r w:rsidR="00556024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u</w:t>
      </w:r>
      <w:r w:rsidR="00556024" w:rsidRPr="00C52E1D">
        <w:rPr>
          <w:rFonts w:ascii="Times New Roman" w:eastAsia="Times New Roman" w:hAnsi="Times New Roman"/>
          <w:lang w:val="sr-Cyrl-CS"/>
        </w:rPr>
        <w:t xml:space="preserve"> 11</w:t>
      </w:r>
      <w:r w:rsidR="00ED23E6" w:rsidRPr="00C52E1D">
        <w:rPr>
          <w:rFonts w:ascii="Times New Roman" w:eastAsia="Times New Roman" w:hAnsi="Times New Roman"/>
          <w:lang w:val="sr-Cyrl-CS"/>
        </w:rPr>
        <w:t>,</w:t>
      </w:r>
      <w:r w:rsidR="00035AB4" w:rsidRPr="00C52E1D">
        <w:rPr>
          <w:rFonts w:ascii="Times New Roman" w:eastAsia="Times New Roman" w:hAnsi="Times New Roman"/>
          <w:lang w:val="sr-Cyrl-CS"/>
        </w:rPr>
        <w:t>40</w:t>
      </w:r>
      <w:r w:rsidR="00ED23E6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časova</w:t>
      </w:r>
      <w:r w:rsidR="00ED23E6" w:rsidRPr="00C52E1D">
        <w:rPr>
          <w:rFonts w:ascii="Times New Roman" w:eastAsia="Times New Roman" w:hAnsi="Times New Roman"/>
          <w:lang w:val="sr-Cyrl-CS"/>
        </w:rPr>
        <w:t>.</w:t>
      </w: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D23E6" w:rsidRPr="00C52E1D" w:rsidRDefault="00ED23E6" w:rsidP="00ED23E6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</w:r>
      <w:r w:rsidR="00FB30A1">
        <w:rPr>
          <w:rFonts w:ascii="Times New Roman" w:eastAsiaTheme="minorHAnsi" w:hAnsi="Times New Roman"/>
        </w:rPr>
        <w:t>SEKRETAR</w:t>
      </w:r>
      <w:r w:rsidRPr="00C52E1D">
        <w:rPr>
          <w:rFonts w:ascii="Times New Roman" w:eastAsiaTheme="minorHAnsi" w:hAnsi="Times New Roman"/>
        </w:rPr>
        <w:tab/>
      </w:r>
      <w:r w:rsidR="00FB30A1">
        <w:rPr>
          <w:rFonts w:ascii="Times New Roman" w:eastAsiaTheme="minorHAnsi" w:hAnsi="Times New Roman"/>
        </w:rPr>
        <w:t>PREDSEDNIK</w:t>
      </w:r>
    </w:p>
    <w:p w:rsidR="00ED23E6" w:rsidRPr="00C52E1D" w:rsidRDefault="00ED23E6" w:rsidP="00ED23E6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C52E1D">
        <w:rPr>
          <w:rFonts w:ascii="Times New Roman" w:eastAsiaTheme="minorHAnsi" w:hAnsi="Times New Roman"/>
        </w:rPr>
        <w:tab/>
      </w:r>
      <w:r w:rsidR="00FB30A1">
        <w:rPr>
          <w:rFonts w:ascii="Times New Roman" w:eastAsiaTheme="minorHAnsi" w:hAnsi="Times New Roman"/>
        </w:rPr>
        <w:t>Milica</w:t>
      </w:r>
      <w:r w:rsidRPr="00C52E1D">
        <w:rPr>
          <w:rFonts w:ascii="Times New Roman" w:eastAsiaTheme="minorHAnsi" w:hAnsi="Times New Roman"/>
        </w:rPr>
        <w:t xml:space="preserve"> </w:t>
      </w:r>
      <w:r w:rsidR="00FB30A1">
        <w:rPr>
          <w:rFonts w:ascii="Times New Roman" w:eastAsiaTheme="minorHAnsi" w:hAnsi="Times New Roman"/>
        </w:rPr>
        <w:t>Bašić</w:t>
      </w:r>
      <w:r w:rsidRPr="00C52E1D">
        <w:rPr>
          <w:rFonts w:ascii="Times New Roman" w:eastAsiaTheme="minorHAnsi" w:hAnsi="Times New Roman"/>
        </w:rPr>
        <w:tab/>
      </w:r>
      <w:r w:rsidR="00FB30A1">
        <w:rPr>
          <w:rFonts w:ascii="Times New Roman" w:eastAsiaTheme="minorHAnsi" w:hAnsi="Times New Roman"/>
        </w:rPr>
        <w:t>Prof</w:t>
      </w:r>
      <w:r w:rsidR="00035AB4" w:rsidRPr="00C52E1D">
        <w:rPr>
          <w:rFonts w:ascii="Times New Roman" w:eastAsiaTheme="minorHAnsi" w:hAnsi="Times New Roman"/>
        </w:rPr>
        <w:t xml:space="preserve">. </w:t>
      </w:r>
      <w:r w:rsidR="00FB30A1">
        <w:rPr>
          <w:rFonts w:ascii="Times New Roman" w:eastAsiaTheme="minorHAnsi" w:hAnsi="Times New Roman"/>
        </w:rPr>
        <w:t>dr</w:t>
      </w:r>
      <w:r w:rsidR="00556024" w:rsidRPr="00C52E1D">
        <w:rPr>
          <w:rFonts w:ascii="Times New Roman" w:eastAsiaTheme="minorHAnsi" w:hAnsi="Times New Roman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Ljubinko</w:t>
      </w:r>
      <w:r w:rsidR="00556024" w:rsidRPr="00C52E1D">
        <w:rPr>
          <w:rFonts w:ascii="Times New Roman" w:eastAsia="Times New Roman" w:hAnsi="Times New Roman"/>
          <w:lang w:val="sr-Cyrl-CS"/>
        </w:rPr>
        <w:t xml:space="preserve"> </w:t>
      </w:r>
      <w:r w:rsidR="00FB30A1">
        <w:rPr>
          <w:rFonts w:ascii="Times New Roman" w:eastAsia="Times New Roman" w:hAnsi="Times New Roman"/>
          <w:lang w:val="sr-Cyrl-CS"/>
        </w:rPr>
        <w:t>Rakonjac</w:t>
      </w:r>
    </w:p>
    <w:p w:rsidR="00ED23E6" w:rsidRPr="00C52E1D" w:rsidRDefault="00ED23E6" w:rsidP="00ED23E6">
      <w:pPr>
        <w:rPr>
          <w:rFonts w:ascii="Times New Roman" w:hAnsi="Times New Roman"/>
        </w:rPr>
      </w:pPr>
    </w:p>
    <w:p w:rsidR="00ED23E6" w:rsidRPr="00C52E1D" w:rsidRDefault="00ED23E6" w:rsidP="00ED23E6">
      <w:pPr>
        <w:rPr>
          <w:rFonts w:ascii="Times New Roman" w:hAnsi="Times New Roman"/>
        </w:rPr>
      </w:pPr>
    </w:p>
    <w:p w:rsidR="00ED23E6" w:rsidRPr="00C52E1D" w:rsidRDefault="00ED23E6" w:rsidP="00ED23E6"/>
    <w:p w:rsidR="00E12A61" w:rsidRPr="00C52E1D" w:rsidRDefault="00E12A61"/>
    <w:sectPr w:rsidR="00E12A61" w:rsidRPr="00C52E1D" w:rsidSect="004C3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6C8" w:rsidRDefault="00C546C8">
      <w:pPr>
        <w:spacing w:after="0" w:line="240" w:lineRule="auto"/>
      </w:pPr>
      <w:r>
        <w:separator/>
      </w:r>
    </w:p>
  </w:endnote>
  <w:endnote w:type="continuationSeparator" w:id="0">
    <w:p w:rsidR="00C546C8" w:rsidRDefault="00C5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1" w:rsidRDefault="00FB30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1" w:rsidRDefault="00FB30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1" w:rsidRDefault="00FB3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6C8" w:rsidRDefault="00C546C8">
      <w:pPr>
        <w:spacing w:after="0" w:line="240" w:lineRule="auto"/>
      </w:pPr>
      <w:r>
        <w:separator/>
      </w:r>
    </w:p>
  </w:footnote>
  <w:footnote w:type="continuationSeparator" w:id="0">
    <w:p w:rsidR="00C546C8" w:rsidRDefault="00C5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1" w:rsidRDefault="00FB30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EF18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0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387" w:rsidRDefault="00C546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A1" w:rsidRDefault="00FB3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C0"/>
    <w:rsid w:val="00035AB4"/>
    <w:rsid w:val="0003741D"/>
    <w:rsid w:val="0009107C"/>
    <w:rsid w:val="00176085"/>
    <w:rsid w:val="001C7BA6"/>
    <w:rsid w:val="00296CC0"/>
    <w:rsid w:val="002E13BD"/>
    <w:rsid w:val="00305951"/>
    <w:rsid w:val="00332595"/>
    <w:rsid w:val="0036326E"/>
    <w:rsid w:val="003642AB"/>
    <w:rsid w:val="00386451"/>
    <w:rsid w:val="003F4E54"/>
    <w:rsid w:val="00430754"/>
    <w:rsid w:val="00556024"/>
    <w:rsid w:val="0055630C"/>
    <w:rsid w:val="005C2884"/>
    <w:rsid w:val="0066668C"/>
    <w:rsid w:val="00675265"/>
    <w:rsid w:val="006D4BDD"/>
    <w:rsid w:val="007C6817"/>
    <w:rsid w:val="008E25A1"/>
    <w:rsid w:val="008F301D"/>
    <w:rsid w:val="00936792"/>
    <w:rsid w:val="00A148AE"/>
    <w:rsid w:val="00A21062"/>
    <w:rsid w:val="00A572DF"/>
    <w:rsid w:val="00AB3C3B"/>
    <w:rsid w:val="00B759E7"/>
    <w:rsid w:val="00C471AF"/>
    <w:rsid w:val="00C52E1D"/>
    <w:rsid w:val="00C546C8"/>
    <w:rsid w:val="00C56C5E"/>
    <w:rsid w:val="00D046E5"/>
    <w:rsid w:val="00D65952"/>
    <w:rsid w:val="00D93483"/>
    <w:rsid w:val="00DD17A4"/>
    <w:rsid w:val="00DE19CA"/>
    <w:rsid w:val="00DF69F4"/>
    <w:rsid w:val="00E12A61"/>
    <w:rsid w:val="00E8733B"/>
    <w:rsid w:val="00E96093"/>
    <w:rsid w:val="00ED23E6"/>
    <w:rsid w:val="00EF1884"/>
    <w:rsid w:val="00F0206E"/>
    <w:rsid w:val="00F217D6"/>
    <w:rsid w:val="00F7788D"/>
    <w:rsid w:val="00F81A20"/>
    <w:rsid w:val="00F90E86"/>
    <w:rsid w:val="00F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6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E6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ED2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3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23E6"/>
  </w:style>
  <w:style w:type="paragraph" w:styleId="Footer">
    <w:name w:val="footer"/>
    <w:basedOn w:val="Normal"/>
    <w:link w:val="FooterChar"/>
    <w:uiPriority w:val="99"/>
    <w:unhideWhenUsed/>
    <w:rsid w:val="00FB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A1"/>
    <w:rPr>
      <w:rFonts w:ascii="Calibri" w:eastAsia="Calibri" w:hAnsi="Calibri" w:cs="Times New Roman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E6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3E6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ED23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23E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23E6"/>
  </w:style>
  <w:style w:type="paragraph" w:styleId="Footer">
    <w:name w:val="footer"/>
    <w:basedOn w:val="Normal"/>
    <w:link w:val="FooterChar"/>
    <w:uiPriority w:val="99"/>
    <w:unhideWhenUsed/>
    <w:rsid w:val="00FB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A1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Nikola Pavic</cp:lastModifiedBy>
  <cp:revision>2</cp:revision>
  <dcterms:created xsi:type="dcterms:W3CDTF">2021-11-15T13:25:00Z</dcterms:created>
  <dcterms:modified xsi:type="dcterms:W3CDTF">2021-11-15T13:25:00Z</dcterms:modified>
</cp:coreProperties>
</file>